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10" w:rsidRPr="00E97810" w:rsidRDefault="00EC141D" w:rsidP="00E97810">
      <w:pPr>
        <w:spacing w:after="0" w:line="360" w:lineRule="auto"/>
        <w:jc w:val="both"/>
        <w:textAlignment w:val="baseline"/>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TUYÊN TRUYỀN CÁC QUY ĐỊNH VỀ THỪA KẾ THEO BỘ LUẬT DÂN SỰ</w:t>
      </w:r>
      <w:bookmarkStart w:id="0" w:name="_GoBack"/>
      <w:bookmarkEnd w:id="0"/>
    </w:p>
    <w:p w:rsidR="00E97810" w:rsidRPr="00E97810" w:rsidRDefault="00E97810" w:rsidP="00E97810">
      <w:pPr>
        <w:spacing w:after="0" w:line="360" w:lineRule="auto"/>
        <w:jc w:val="both"/>
        <w:textAlignment w:val="baseline"/>
        <w:rPr>
          <w:rFonts w:ascii="Times New Roman" w:eastAsia="Times New Roman" w:hAnsi="Times New Roman" w:cs="Times New Roman"/>
          <w:color w:val="666666"/>
          <w:sz w:val="28"/>
          <w:szCs w:val="28"/>
        </w:rPr>
      </w:pPr>
      <w:r w:rsidRPr="00E97810">
        <w:rPr>
          <w:rFonts w:ascii="Times New Roman" w:eastAsia="Times New Roman" w:hAnsi="Times New Roman" w:cs="Times New Roman"/>
          <w:color w:val="666666"/>
          <w:sz w:val="28"/>
          <w:szCs w:val="28"/>
        </w:rPr>
        <w:t> </w:t>
      </w:r>
      <w:r w:rsidRPr="00E97810">
        <w:rPr>
          <w:rFonts w:ascii="Times New Roman" w:eastAsia="Times New Roman" w:hAnsi="Times New Roman" w:cs="Times New Roman"/>
          <w:b/>
          <w:bCs/>
          <w:color w:val="434343"/>
          <w:sz w:val="28"/>
          <w:szCs w:val="28"/>
        </w:rPr>
        <w:t>Theo quy định tại Bộ luật Dân sự, thừa kế là việc chuyển dịch tài sản của người đã chết cho người còn sống, tài sản để lại được gọi là di sản. Thừa kế theo di chúc là việc chuyển dịch tài sản thừa kế của người đã chết cho người còn sống theo sự định đoạt của người đó khi còn sống.</w:t>
      </w:r>
    </w:p>
    <w:p w:rsidR="00E97810" w:rsidRPr="00E97810" w:rsidRDefault="00E97810" w:rsidP="00E97810">
      <w:pPr>
        <w:spacing w:before="135" w:after="12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Bộ Luật Dân sự năm 2015 quy định về chia thừa kế trong các trường hợp sau:</w:t>
      </w:r>
    </w:p>
    <w:p w:rsidR="00E97810" w:rsidRPr="00E97810" w:rsidRDefault="00E97810" w:rsidP="00E97810">
      <w:pPr>
        <w:spacing w:after="0" w:line="360" w:lineRule="auto"/>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b/>
          <w:bCs/>
          <w:color w:val="333333"/>
          <w:sz w:val="28"/>
          <w:szCs w:val="28"/>
          <w:bdr w:val="none" w:sz="0" w:space="0" w:color="auto" w:frame="1"/>
        </w:rPr>
        <w:t>Thứ nhất, chia thừa kế theo di chúc:</w:t>
      </w:r>
      <w:r w:rsidRPr="00E97810">
        <w:rPr>
          <w:rFonts w:ascii="Times New Roman" w:eastAsia="Times New Roman" w:hAnsi="Times New Roman" w:cs="Times New Roman"/>
          <w:color w:val="333333"/>
          <w:sz w:val="28"/>
          <w:szCs w:val="28"/>
          <w:bdr w:val="none" w:sz="0" w:space="0" w:color="auto" w:frame="1"/>
        </w:rPr>
        <w:br/>
      </w:r>
      <w:r w:rsidRPr="00E97810">
        <w:rPr>
          <w:rFonts w:ascii="Times New Roman" w:eastAsia="Times New Roman" w:hAnsi="Times New Roman" w:cs="Times New Roman"/>
          <w:color w:val="333333"/>
          <w:sz w:val="28"/>
          <w:szCs w:val="28"/>
        </w:rPr>
        <w:t>Di chúc là sự thể hiện ý chí của cá nhân nhằm chuyển tài sản của mình cho người khác sau khi chết. Theo quy định tại Điều 659 Bộ luật Dân sự năm 2015 về phân chia di sản theo di chúc được thực hiện như sau:</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Việc phân chia di sản được thực hiện theo ý chí của người để lại di chúc; nếu di chúc không xác định rõ phần của từng người thừa kế thì di sản được chia đều cho những người được chỉ định trong di chúc, trừ trường hợp có thỏa thuận khác. Trường hợp di chúc xác định phân chia di sản theo hiện vật thì người thừa kế được nhận hiện vật kèm theo hoa lợi, lợi tức thu được từ hiện vật đó hoặc phải chịu phần giá trị của hiện vật bị giảm sút tính đến thời điểm phân chia di sản; nếu hiện vật bị tiêu hủy do lỗi của người khác thì người thừa kế có quyền yêu cầu bồi thường thiệt hại. Trường hợp di chúc chỉ xác định phân chia di sản theo tỷ lệ đối với tổng giá trị khối di sản thì tỷ lệ này được tính trên giá trị khối di sản đang còn vào thời điểm phân chia di sản.</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Về nguyên tắc, di sản thừa kế sẽ được phân chia theo ý chí của người để lại di chúc, trừ trường hợp quy định tại Điều 644 Bộ luật dân sự năm 2015 </w:t>
      </w:r>
      <w:r w:rsidRPr="00E97810">
        <w:rPr>
          <w:rFonts w:ascii="Times New Roman" w:eastAsia="Times New Roman" w:hAnsi="Times New Roman" w:cs="Times New Roman"/>
          <w:i/>
          <w:iCs/>
          <w:color w:val="333333"/>
          <w:sz w:val="28"/>
          <w:szCs w:val="28"/>
          <w:bdr w:val="none" w:sz="0" w:space="0" w:color="auto" w:frame="1"/>
        </w:rPr>
        <w:t>“Điều 644. Người thừa kế không phụ thuộc vào nội dung của di chúc:</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1. Những người sau đây vẫn được hưởng phần di sản bằng hai phần ba suất của một người thừa kế theo pháp luật nếu di sản được chia theo pháp luật, trong trường hợp họ không được người lập di chúc cho hưởng di sản hoặc chỉ cho hưởng phần di sản ít hơn hai phần ba suất đó:</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a) Con chưa thành niên, cha, mẹ, vợ, chồng;</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lastRenderedPageBreak/>
        <w:t>b) Con thành niên mà không có khả năng lao động.</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2. Quy định tại khoản 1 Điều này không áp dụng đối với người từ chối nhận di sản theo quy định tại Điều 620 hoặc họ là những người không có quyền hưởng di sản theo quy định tại khoản 1 Điều 621 của Bộ luật này.”</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Do đó, trong trường hợp người lập di chúc không cho con chưa thành niên, cha mẹ, vợ chồng hoặc con thành niên mà không có khả năng lao động hưởng phần di sản hoặc cho những người này hưởng ít hơn hai phần ba suất của một người thừa kế theo pháp luật thì họ vẫn được hưởng phần di sản bằng hai phần ba suất của một người thừa kế theo pháp luật nếu di sản được chia theo pháp luật mà không phụ thuộc vào nội dung di chúc.</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b/>
          <w:bCs/>
          <w:color w:val="333333"/>
          <w:sz w:val="28"/>
          <w:szCs w:val="28"/>
          <w:bdr w:val="none" w:sz="0" w:space="0" w:color="auto" w:frame="1"/>
        </w:rPr>
        <w:t>Thứ hai, chia thừa kế theo pháp luật:</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Thừa kế theo pháp luật là thừa kế theo hàng thừa kế, điều kiện và trình tự thừa kế do pháp luật quy định. Theo  Điều 650 bộ luật Dân sự năm 2015 quy định những trường hợp thừa kế theo pháp luật bao gồm:</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“1. Thừa kế theo pháp luật được áp dụng trong trường hợp sau đây:</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a) Không có di chúc;</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b) Di chúc không hợp pháp;</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c) Những người thừa kế theo di chúc chết trước hoặc chết cùng thời điểm với người lập di chúc; cơ quan, tổ chức được hưởng thừa kế theo di chúc không còn tồn tại vào thời điểm mở thừa kế;</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d) Những người được chỉ định làm người thừa kế theo di chúc mà không có quyền hưởng di sản hoặc từ chối nhận di sản.</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2. Thừa kế theo pháp luật cũng được áp dụng đối với các phần di sản sau đây:</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a) Phần di sản không được định đoạt trong di chúc;</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b) Phần di sản có liên quan đến phần của di chúc không có hiệu lực pháp luật;</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i/>
          <w:iCs/>
          <w:color w:val="333333"/>
          <w:sz w:val="28"/>
          <w:szCs w:val="28"/>
          <w:bdr w:val="none" w:sz="0" w:space="0" w:color="auto" w:frame="1"/>
        </w:rPr>
        <w:t>c) Phần di sản có liên quan đến người được thừa kế theo di chúc nhưng họ không có quyền hưởng di sản, từ chối nhận di sản, chết trước hoặc chết cùng thời điểm với người lập di chúc; liên quan đến cơ quan, tổ chức được hưởng di sản theo di chúc, nhưng không còn tồn tại vào thời điểm mở thừa kế.”</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lastRenderedPageBreak/>
        <w:t>Việc phân chia di sản theo pháp luật được thực hiện theo quy định tại Điều 660 Bộ luật dân sự năm 2015, theo đó: Khi phân chia di sản, nếu có người thừa kế cùng hàng đã thành thai nhưng chưa sinh ra thì phải dành lại một phần di sản bằng phần mà người thừa kế khác được hưởng để nếu người thừa kế đó còn sống khi sinh ra được hưởng; nếu chết trước khi sinh ra thì những người thừa kế khác được hưởng.Những người thừa kế có quyền yêu cầu phân chia di sản bằng hiện vật; nếu không thể chia đều bằng hiện vật thì những người thừa kế có thể thỏa thuận về việc định giá hiện vật và thỏa thuận về người nhận hiện vật; nếu không thỏa thuận được thì hiện vật được bán để chia.</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Những người thừa kế theo pháp luật được quy định theo thứ tự sau đây:</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a) Hàng thừa kế thứ nhất gồm: vợ, chồng, cha đẻ, mẹ đẻ, cha nuôi, mẹ nuôi, con đẻ, con nuôi của người chết;</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b) Hàng thừa kế thứ hai gồm: ông nội, bà nội, ông ngoại, bà ngoại, anh ruột, chị ruột, em ruột của người chết; cháu ruột của người chết mà người chết là ông nội, bà nội, ông ngoại, bà ngoại;</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c)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E97810" w:rsidRPr="00E97810" w:rsidRDefault="00E97810" w:rsidP="00E97810">
      <w:pPr>
        <w:spacing w:after="0" w:line="360" w:lineRule="auto"/>
        <w:jc w:val="both"/>
        <w:textAlignment w:val="baseline"/>
        <w:rPr>
          <w:rFonts w:ascii="Times New Roman" w:eastAsia="Times New Roman" w:hAnsi="Times New Roman" w:cs="Times New Roman"/>
          <w:color w:val="333333"/>
          <w:sz w:val="28"/>
          <w:szCs w:val="28"/>
        </w:rPr>
      </w:pPr>
      <w:r w:rsidRPr="00E97810">
        <w:rPr>
          <w:rFonts w:ascii="Times New Roman" w:eastAsia="Times New Roman" w:hAnsi="Times New Roman" w:cs="Times New Roman"/>
          <w:color w:val="333333"/>
          <w:sz w:val="28"/>
          <w:szCs w:val="28"/>
        </w:rPr>
        <w:t>Những người thừa kế cùng hàng được hưởng phần di sản bằng nhau. Những người ở hàng thừa kế sau chỉ được hưởng thừa kế, nếu không còn ai ở hàng thừa kế trước do đã chết, không có quyền hưởng di sản, bị truất quyền hưởng di sản hoặc từ chối nhận di sản.</w:t>
      </w:r>
    </w:p>
    <w:p w:rsidR="00B0776F" w:rsidRPr="00E97810" w:rsidRDefault="00EC141D" w:rsidP="00E97810">
      <w:pPr>
        <w:spacing w:line="360" w:lineRule="auto"/>
        <w:rPr>
          <w:rFonts w:ascii="Times New Roman" w:hAnsi="Times New Roman" w:cs="Times New Roman"/>
          <w:sz w:val="28"/>
          <w:szCs w:val="28"/>
        </w:rPr>
      </w:pPr>
    </w:p>
    <w:sectPr w:rsidR="00B0776F" w:rsidRPr="00E97810" w:rsidSect="00E97810">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10"/>
    <w:rsid w:val="003153E1"/>
    <w:rsid w:val="00B57302"/>
    <w:rsid w:val="00E97810"/>
    <w:rsid w:val="00EC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323515">
      <w:bodyDiv w:val="1"/>
      <w:marLeft w:val="0"/>
      <w:marRight w:val="0"/>
      <w:marTop w:val="0"/>
      <w:marBottom w:val="0"/>
      <w:divBdr>
        <w:top w:val="none" w:sz="0" w:space="0" w:color="auto"/>
        <w:left w:val="none" w:sz="0" w:space="0" w:color="auto"/>
        <w:bottom w:val="none" w:sz="0" w:space="0" w:color="auto"/>
        <w:right w:val="none" w:sz="0" w:space="0" w:color="auto"/>
      </w:divBdr>
      <w:divsChild>
        <w:div w:id="646664530">
          <w:marLeft w:val="-225"/>
          <w:marRight w:val="-225"/>
          <w:marTop w:val="0"/>
          <w:marBottom w:val="0"/>
          <w:divBdr>
            <w:top w:val="none" w:sz="0" w:space="0" w:color="auto"/>
            <w:left w:val="none" w:sz="0" w:space="0" w:color="auto"/>
            <w:bottom w:val="none" w:sz="0" w:space="0" w:color="auto"/>
            <w:right w:val="none" w:sz="0" w:space="0" w:color="auto"/>
          </w:divBdr>
          <w:divsChild>
            <w:div w:id="1809711830">
              <w:marLeft w:val="0"/>
              <w:marRight w:val="0"/>
              <w:marTop w:val="225"/>
              <w:marBottom w:val="0"/>
              <w:divBdr>
                <w:top w:val="none" w:sz="0" w:space="0" w:color="auto"/>
                <w:left w:val="none" w:sz="0" w:space="0" w:color="auto"/>
                <w:bottom w:val="none" w:sz="0" w:space="0" w:color="auto"/>
                <w:right w:val="none" w:sz="0" w:space="0" w:color="auto"/>
              </w:divBdr>
            </w:div>
            <w:div w:id="756942986">
              <w:marLeft w:val="0"/>
              <w:marRight w:val="0"/>
              <w:marTop w:val="0"/>
              <w:marBottom w:val="0"/>
              <w:divBdr>
                <w:top w:val="none" w:sz="0" w:space="0" w:color="auto"/>
                <w:left w:val="none" w:sz="0" w:space="0" w:color="auto"/>
                <w:bottom w:val="none" w:sz="0" w:space="0" w:color="auto"/>
                <w:right w:val="none" w:sz="0" w:space="0" w:color="auto"/>
              </w:divBdr>
              <w:divsChild>
                <w:div w:id="13326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729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2E2F6-9653-4DB0-AB2B-9241617134CC}"/>
</file>

<file path=customXml/itemProps2.xml><?xml version="1.0" encoding="utf-8"?>
<ds:datastoreItem xmlns:ds="http://schemas.openxmlformats.org/officeDocument/2006/customXml" ds:itemID="{80B49362-5D76-42DC-B23A-7EC12E1CDB4B}"/>
</file>

<file path=customXml/itemProps3.xml><?xml version="1.0" encoding="utf-8"?>
<ds:datastoreItem xmlns:ds="http://schemas.openxmlformats.org/officeDocument/2006/customXml" ds:itemID="{FB2984C0-323F-4A6C-B5F3-3CB51E250A31}"/>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2021-10-29T01:59:00Z</cp:lastPrinted>
  <dcterms:created xsi:type="dcterms:W3CDTF">2021-05-13T01:14:00Z</dcterms:created>
  <dcterms:modified xsi:type="dcterms:W3CDTF">2021-10-29T02:00:00Z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